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99D" w:rsidRDefault="00E0699D" w:rsidP="008B2352">
      <w:pPr>
        <w:autoSpaceDE w:val="0"/>
        <w:autoSpaceDN w:val="0"/>
        <w:adjustRightInd w:val="0"/>
        <w:spacing w:after="0" w:line="240" w:lineRule="auto"/>
        <w:rPr>
          <w:rFonts w:ascii="HelveticaNeueLTPro-Bd" w:eastAsiaTheme="minorHAnsi" w:hAnsi="HelveticaNeueLTPro-Bd" w:cs="HelveticaNeueLTPro-Bd"/>
          <w:color w:val="7760A5"/>
          <w:sz w:val="25"/>
          <w:szCs w:val="25"/>
          <w:lang w:eastAsia="en-US"/>
        </w:rPr>
      </w:pPr>
    </w:p>
    <w:p w:rsidR="00E0699D" w:rsidRDefault="00E0699D" w:rsidP="008B2352">
      <w:pPr>
        <w:autoSpaceDE w:val="0"/>
        <w:autoSpaceDN w:val="0"/>
        <w:adjustRightInd w:val="0"/>
        <w:spacing w:after="0" w:line="240" w:lineRule="auto"/>
        <w:rPr>
          <w:rFonts w:ascii="HelveticaNeueLTPro-Bd" w:eastAsiaTheme="minorHAnsi" w:hAnsi="HelveticaNeueLTPro-Bd" w:cs="HelveticaNeueLTPro-Bd"/>
          <w:color w:val="7760A5"/>
          <w:sz w:val="25"/>
          <w:szCs w:val="25"/>
          <w:lang w:eastAsia="en-US"/>
        </w:rPr>
      </w:pPr>
    </w:p>
    <w:p w:rsidR="00E0699D" w:rsidRDefault="00E0699D" w:rsidP="008B2352">
      <w:pPr>
        <w:autoSpaceDE w:val="0"/>
        <w:autoSpaceDN w:val="0"/>
        <w:adjustRightInd w:val="0"/>
        <w:spacing w:after="0" w:line="240" w:lineRule="auto"/>
        <w:rPr>
          <w:rFonts w:ascii="HelveticaNeueLTPro-Bd" w:eastAsiaTheme="minorHAnsi" w:hAnsi="HelveticaNeueLTPro-Bd" w:cs="HelveticaNeueLTPro-Bd"/>
          <w:color w:val="7760A5"/>
          <w:sz w:val="25"/>
          <w:szCs w:val="25"/>
          <w:lang w:eastAsia="en-US"/>
        </w:rPr>
      </w:pPr>
    </w:p>
    <w:p w:rsidR="008B2352" w:rsidRPr="00E0699D" w:rsidRDefault="008B2352" w:rsidP="008B2352">
      <w:pPr>
        <w:autoSpaceDE w:val="0"/>
        <w:autoSpaceDN w:val="0"/>
        <w:adjustRightInd w:val="0"/>
        <w:spacing w:after="0" w:line="240" w:lineRule="auto"/>
        <w:rPr>
          <w:rFonts w:ascii="HelveticaNeueLTPro-Bd" w:eastAsiaTheme="minorHAnsi" w:hAnsi="HelveticaNeueLTPro-Bd" w:cs="HelveticaNeueLTPro-Bd"/>
          <w:color w:val="7760A5"/>
          <w:sz w:val="25"/>
          <w:szCs w:val="25"/>
          <w:u w:val="single"/>
          <w:lang w:eastAsia="en-US"/>
        </w:rPr>
      </w:pPr>
      <w:r w:rsidRPr="00E0699D">
        <w:rPr>
          <w:rFonts w:ascii="HelveticaNeueLTPro-Bd" w:eastAsiaTheme="minorHAnsi" w:hAnsi="HelveticaNeueLTPro-Bd" w:cs="HelveticaNeueLTPro-Bd"/>
          <w:color w:val="7760A5"/>
          <w:sz w:val="25"/>
          <w:szCs w:val="25"/>
          <w:u w:val="single"/>
          <w:lang w:eastAsia="en-US"/>
        </w:rPr>
        <w:t>Telecommuting</w:t>
      </w:r>
    </w:p>
    <w:p w:rsidR="00E0699D" w:rsidRDefault="00E0699D" w:rsidP="008B2352">
      <w:pPr>
        <w:autoSpaceDE w:val="0"/>
        <w:autoSpaceDN w:val="0"/>
        <w:adjustRightInd w:val="0"/>
        <w:spacing w:after="0" w:line="240" w:lineRule="auto"/>
        <w:rPr>
          <w:rFonts w:ascii="HelveticaNeueLTPro-Bd" w:eastAsiaTheme="minorHAnsi" w:hAnsi="HelveticaNeueLTPro-Bd" w:cs="HelveticaNeueLTPro-Bd"/>
          <w:color w:val="7760A5"/>
          <w:sz w:val="25"/>
          <w:szCs w:val="25"/>
          <w:lang w:eastAsia="en-US"/>
        </w:rPr>
      </w:pPr>
    </w:p>
    <w:p w:rsidR="00281D9B" w:rsidRPr="00070E2D" w:rsidRDefault="008B2352" w:rsidP="00E0699D">
      <w:pPr>
        <w:autoSpaceDE w:val="0"/>
        <w:autoSpaceDN w:val="0"/>
        <w:adjustRightInd w:val="0"/>
        <w:spacing w:after="0" w:line="240" w:lineRule="auto"/>
        <w:rPr>
          <w:rFonts w:ascii="HelveticaNeueLTPro-Roman" w:eastAsiaTheme="minorHAnsi" w:hAnsi="HelveticaNeueLTPro-Roman" w:cs="HelveticaNeueLTPro-Roman"/>
          <w:color w:val="58595B"/>
          <w:lang w:eastAsia="en-US"/>
        </w:rPr>
      </w:pPr>
      <w:r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 xml:space="preserve">PVARF considers telecommuting to be </w:t>
      </w:r>
      <w:proofErr w:type="gramStart"/>
      <w:r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>a possible</w:t>
      </w:r>
      <w:r w:rsidR="00E0699D"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 xml:space="preserve"> </w:t>
      </w:r>
      <w:r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>alternative</w:t>
      </w:r>
      <w:proofErr w:type="gramEnd"/>
      <w:r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 xml:space="preserve"> work arrangement in cases where individual,</w:t>
      </w:r>
      <w:r w:rsid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 xml:space="preserve"> </w:t>
      </w:r>
      <w:r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 xml:space="preserve">job and managerial considerations are best suited to </w:t>
      </w:r>
      <w:r w:rsidR="00E0699D"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>such an</w:t>
      </w:r>
      <w:r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 xml:space="preserve"> arrangement. Telecommuting allows an employee</w:t>
      </w:r>
      <w:r w:rsid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 xml:space="preserve"> </w:t>
      </w:r>
      <w:r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>to work at home, on the road, or in a satellite location</w:t>
      </w:r>
      <w:r w:rsidR="00E0699D"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 xml:space="preserve"> </w:t>
      </w:r>
      <w:r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>for part of their regular workweek. Working off-site is</w:t>
      </w:r>
      <w:r w:rsid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 xml:space="preserve"> </w:t>
      </w:r>
      <w:r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>a voluntary work alternative that may be appropriate</w:t>
      </w:r>
      <w:r w:rsidR="00E0699D"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 xml:space="preserve"> </w:t>
      </w:r>
      <w:r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>for some employees and some jobs as determined</w:t>
      </w:r>
      <w:r w:rsid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 xml:space="preserve"> </w:t>
      </w:r>
      <w:r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>by the PVARF management. It is not an entitlement; it</w:t>
      </w:r>
      <w:r w:rsidR="00E0699D"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 xml:space="preserve"> </w:t>
      </w:r>
      <w:r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>is not a PVARF-wide benefit; and it does not change</w:t>
      </w:r>
      <w:r w:rsid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 xml:space="preserve"> </w:t>
      </w:r>
      <w:r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>the terms and conditions of “at-will” employment with</w:t>
      </w:r>
      <w:r w:rsidR="00E0699D"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 xml:space="preserve"> </w:t>
      </w:r>
      <w:r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>PVARF. Please contact your manager and the PVARF HR</w:t>
      </w:r>
      <w:r w:rsid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 xml:space="preserve"> </w:t>
      </w:r>
      <w:r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>department to discuss the feasibility and telecommuting</w:t>
      </w:r>
      <w:r w:rsidR="00E0699D"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 xml:space="preserve"> </w:t>
      </w:r>
      <w:r w:rsidRPr="00070E2D">
        <w:rPr>
          <w:rFonts w:ascii="HelveticaNeueLTPro-Roman" w:eastAsiaTheme="minorHAnsi" w:hAnsi="HelveticaNeueLTPro-Roman" w:cs="HelveticaNeueLTPro-Roman"/>
          <w:color w:val="58595B"/>
          <w:lang w:eastAsia="en-US"/>
        </w:rPr>
        <w:t>arrangement.</w:t>
      </w:r>
      <w:bookmarkStart w:id="0" w:name="_GoBack"/>
      <w:bookmarkEnd w:id="0"/>
    </w:p>
    <w:sectPr w:rsidR="00281D9B" w:rsidRPr="00070E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99D" w:rsidRDefault="00E0699D" w:rsidP="00E0699D">
      <w:pPr>
        <w:spacing w:after="0" w:line="240" w:lineRule="auto"/>
      </w:pPr>
      <w:r>
        <w:separator/>
      </w:r>
    </w:p>
  </w:endnote>
  <w:endnote w:type="continuationSeparator" w:id="0">
    <w:p w:rsidR="00E0699D" w:rsidRDefault="00E0699D" w:rsidP="00E0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99D" w:rsidRDefault="00E0699D" w:rsidP="00E0699D">
      <w:pPr>
        <w:spacing w:after="0" w:line="240" w:lineRule="auto"/>
      </w:pPr>
      <w:r>
        <w:separator/>
      </w:r>
    </w:p>
  </w:footnote>
  <w:footnote w:type="continuationSeparator" w:id="0">
    <w:p w:rsidR="00E0699D" w:rsidRDefault="00E0699D" w:rsidP="00E0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9D" w:rsidRDefault="00E0699D" w:rsidP="00E0699D">
    <w:pPr>
      <w:pBdr>
        <w:bottom w:val="single" w:sz="12" w:space="1" w:color="auto"/>
      </w:pBdr>
      <w:jc w:val="right"/>
      <w:rPr>
        <w:rFonts w:ascii="Tahoma" w:hAnsi="Tahoma"/>
        <w:b/>
        <w:color w:val="000080"/>
        <w:sz w:val="36"/>
      </w:rPr>
    </w:pPr>
    <w:r>
      <w:rPr>
        <w:noProof/>
        <w:color w:val="000080"/>
        <w:sz w:val="36"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-38735</wp:posOffset>
          </wp:positionV>
          <wp:extent cx="1335405" cy="548640"/>
          <wp:effectExtent l="0" t="0" r="0" b="3810"/>
          <wp:wrapSquare wrapText="bothSides"/>
          <wp:docPr id="2" name="Picture 2" descr="PVA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VA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  <w:color w:val="000080"/>
        <w:sz w:val="36"/>
      </w:rPr>
      <w:t>Portland VA Research Foundation, Inc.</w:t>
    </w:r>
  </w:p>
  <w:p w:rsidR="00E0699D" w:rsidRDefault="00E0699D" w:rsidP="00E0699D">
    <w:pPr>
      <w:pStyle w:val="Header"/>
      <w:jc w:val="right"/>
    </w:pPr>
    <w:r>
      <w:rPr>
        <w:color w:val="000080"/>
      </w:rPr>
      <w:t>Improving Health Through Discovery</w:t>
    </w:r>
  </w:p>
  <w:p w:rsidR="00E0699D" w:rsidRDefault="00E06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52"/>
    <w:rsid w:val="000160EA"/>
    <w:rsid w:val="00024BD3"/>
    <w:rsid w:val="00051A91"/>
    <w:rsid w:val="00066E14"/>
    <w:rsid w:val="00070E2D"/>
    <w:rsid w:val="00072E66"/>
    <w:rsid w:val="00084A5C"/>
    <w:rsid w:val="00087934"/>
    <w:rsid w:val="00095EFB"/>
    <w:rsid w:val="000D1436"/>
    <w:rsid w:val="000E3330"/>
    <w:rsid w:val="000F48BA"/>
    <w:rsid w:val="00111114"/>
    <w:rsid w:val="00115338"/>
    <w:rsid w:val="001230A5"/>
    <w:rsid w:val="001365DF"/>
    <w:rsid w:val="00143BFC"/>
    <w:rsid w:val="001507C9"/>
    <w:rsid w:val="00157BB4"/>
    <w:rsid w:val="001777C9"/>
    <w:rsid w:val="001876BA"/>
    <w:rsid w:val="001A02B5"/>
    <w:rsid w:val="001D334F"/>
    <w:rsid w:val="001F51B0"/>
    <w:rsid w:val="00200E9E"/>
    <w:rsid w:val="002316E9"/>
    <w:rsid w:val="00232C1F"/>
    <w:rsid w:val="00233524"/>
    <w:rsid w:val="0024277A"/>
    <w:rsid w:val="00281D9B"/>
    <w:rsid w:val="00282C0F"/>
    <w:rsid w:val="00284C1D"/>
    <w:rsid w:val="0029660A"/>
    <w:rsid w:val="002B1C21"/>
    <w:rsid w:val="002F3B8A"/>
    <w:rsid w:val="00346AD1"/>
    <w:rsid w:val="003569DC"/>
    <w:rsid w:val="00363F1E"/>
    <w:rsid w:val="00373DDD"/>
    <w:rsid w:val="00387B0A"/>
    <w:rsid w:val="00393987"/>
    <w:rsid w:val="003B30E5"/>
    <w:rsid w:val="003D314A"/>
    <w:rsid w:val="003F05F6"/>
    <w:rsid w:val="00401723"/>
    <w:rsid w:val="00406DBE"/>
    <w:rsid w:val="004219B7"/>
    <w:rsid w:val="00422282"/>
    <w:rsid w:val="004223DD"/>
    <w:rsid w:val="00425147"/>
    <w:rsid w:val="004334F1"/>
    <w:rsid w:val="00457739"/>
    <w:rsid w:val="004726B1"/>
    <w:rsid w:val="004D3A2A"/>
    <w:rsid w:val="004D628A"/>
    <w:rsid w:val="004F5222"/>
    <w:rsid w:val="00525545"/>
    <w:rsid w:val="00527015"/>
    <w:rsid w:val="005842FF"/>
    <w:rsid w:val="00595A29"/>
    <w:rsid w:val="005A4CAD"/>
    <w:rsid w:val="005B1D5A"/>
    <w:rsid w:val="0062315B"/>
    <w:rsid w:val="00635800"/>
    <w:rsid w:val="006A2C86"/>
    <w:rsid w:val="006E785E"/>
    <w:rsid w:val="006F213C"/>
    <w:rsid w:val="00703D88"/>
    <w:rsid w:val="00707E6C"/>
    <w:rsid w:val="00731DC2"/>
    <w:rsid w:val="007329C2"/>
    <w:rsid w:val="00740FBC"/>
    <w:rsid w:val="00776841"/>
    <w:rsid w:val="008107AD"/>
    <w:rsid w:val="008709FF"/>
    <w:rsid w:val="00871C9D"/>
    <w:rsid w:val="008B2352"/>
    <w:rsid w:val="008C211D"/>
    <w:rsid w:val="008D26B2"/>
    <w:rsid w:val="008E5709"/>
    <w:rsid w:val="00915203"/>
    <w:rsid w:val="00920ACF"/>
    <w:rsid w:val="00935A94"/>
    <w:rsid w:val="009451C6"/>
    <w:rsid w:val="009B4D18"/>
    <w:rsid w:val="009D00D2"/>
    <w:rsid w:val="009D0320"/>
    <w:rsid w:val="009D08E8"/>
    <w:rsid w:val="009D257A"/>
    <w:rsid w:val="009E296C"/>
    <w:rsid w:val="00A04761"/>
    <w:rsid w:val="00A1093C"/>
    <w:rsid w:val="00A33DD6"/>
    <w:rsid w:val="00A9144B"/>
    <w:rsid w:val="00AA2C10"/>
    <w:rsid w:val="00AB7472"/>
    <w:rsid w:val="00AC7F3D"/>
    <w:rsid w:val="00B263CB"/>
    <w:rsid w:val="00B460BC"/>
    <w:rsid w:val="00BA45EC"/>
    <w:rsid w:val="00BC23F2"/>
    <w:rsid w:val="00C3723A"/>
    <w:rsid w:val="00C516C1"/>
    <w:rsid w:val="00CD14CE"/>
    <w:rsid w:val="00CF4907"/>
    <w:rsid w:val="00D02E3C"/>
    <w:rsid w:val="00D1022D"/>
    <w:rsid w:val="00D14EE0"/>
    <w:rsid w:val="00D3011F"/>
    <w:rsid w:val="00D42517"/>
    <w:rsid w:val="00D42B4F"/>
    <w:rsid w:val="00D44A03"/>
    <w:rsid w:val="00DB0963"/>
    <w:rsid w:val="00DC3443"/>
    <w:rsid w:val="00DC4F1E"/>
    <w:rsid w:val="00DE121C"/>
    <w:rsid w:val="00DE50F4"/>
    <w:rsid w:val="00DF5CA0"/>
    <w:rsid w:val="00E0699D"/>
    <w:rsid w:val="00E1002B"/>
    <w:rsid w:val="00E417FA"/>
    <w:rsid w:val="00E65CAE"/>
    <w:rsid w:val="00EB387F"/>
    <w:rsid w:val="00EC2661"/>
    <w:rsid w:val="00EC75BE"/>
    <w:rsid w:val="00EF520A"/>
    <w:rsid w:val="00F22391"/>
    <w:rsid w:val="00F3564E"/>
    <w:rsid w:val="00F7642F"/>
    <w:rsid w:val="00FC368B"/>
    <w:rsid w:val="00FE00F7"/>
    <w:rsid w:val="00FE7510"/>
    <w:rsid w:val="00FF5932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FA99ED"/>
  <w15:chartTrackingRefBased/>
  <w15:docId w15:val="{0F3CC953-7DA0-41CA-8C39-F0542CFD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87F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9D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06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9D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Hatt, Mary E (Portland)</dc:creator>
  <cp:keywords/>
  <dc:description/>
  <cp:lastModifiedBy>Hatt, Mary E (Portland)</cp:lastModifiedBy>
  <cp:revision>3</cp:revision>
  <dcterms:created xsi:type="dcterms:W3CDTF">2017-11-03T18:37:00Z</dcterms:created>
  <dcterms:modified xsi:type="dcterms:W3CDTF">2018-07-05T21:00:00Z</dcterms:modified>
</cp:coreProperties>
</file>